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val="en-US" w:eastAsia="zh-CN"/>
        </w:rPr>
        <w:t>呼图壁县人力资源和社会保障局</w:t>
      </w:r>
      <w:r>
        <w:rPr>
          <w:rFonts w:hint="eastAsia" w:ascii="华文中宋" w:hAnsi="华文中宋" w:eastAsia="华文中宋"/>
          <w:sz w:val="36"/>
          <w:szCs w:val="36"/>
        </w:rPr>
        <w:t>涉改部门单位</w:t>
      </w:r>
    </w:p>
    <w:p>
      <w:pPr>
        <w:jc w:val="center"/>
        <w:rPr>
          <w:rFonts w:ascii="华文中宋" w:hAnsi="华文中宋" w:eastAsia="华文中宋"/>
          <w:sz w:val="36"/>
          <w:szCs w:val="36"/>
        </w:rPr>
      </w:pPr>
      <w:bookmarkStart w:id="0" w:name="_GoBack"/>
      <w:bookmarkEnd w:id="0"/>
      <w:r>
        <w:rPr>
          <w:rFonts w:hint="eastAsia" w:ascii="华文中宋" w:hAnsi="华文中宋" w:eastAsia="华文中宋"/>
          <w:sz w:val="36"/>
          <w:szCs w:val="36"/>
        </w:rPr>
        <w:t>调整预算补充公开</w:t>
      </w:r>
    </w:p>
    <w:p>
      <w:pPr>
        <w:ind w:firstLine="480" w:firstLineChars="150"/>
        <w:rPr>
          <w:rFonts w:hint="eastAsia" w:ascii="仿宋_GB2312" w:hAnsi="华文中宋" w:eastAsia="仿宋_GB2312"/>
          <w:sz w:val="32"/>
          <w:szCs w:val="32"/>
        </w:rPr>
      </w:pP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根据自治州党委、人民政府《关于&lt;昌吉回族自治州机构改革方案&gt;的实施意见》（昌州党办发[2019]1号）要求，按照《关于涉改部门单位调整预算的通知》（昌州财函</w:t>
      </w:r>
      <w:r>
        <w:rPr>
          <w:rFonts w:hint="eastAsia" w:ascii="仿宋_GB2312" w:eastAsia="仿宋_GB2312"/>
          <w:sz w:val="32"/>
          <w:szCs w:val="32"/>
        </w:rPr>
        <w:t>〔2019〕</w:t>
      </w:r>
      <w:r>
        <w:rPr>
          <w:rFonts w:hint="eastAsia" w:ascii="仿宋_GB2312" w:eastAsia="仿宋_GB2312"/>
          <w:sz w:val="32"/>
          <w:szCs w:val="32"/>
          <w:lang w:val="en-US" w:eastAsia="zh-CN"/>
        </w:rPr>
        <w:t>2</w:t>
      </w:r>
      <w:r>
        <w:rPr>
          <w:rFonts w:hint="eastAsia" w:ascii="仿宋_GB2312" w:eastAsia="仿宋_GB2312"/>
          <w:sz w:val="32"/>
          <w:szCs w:val="32"/>
        </w:rPr>
        <w:t>号），调整部门单位预算。现将我单位预算调整补充公开如下：</w:t>
      </w:r>
    </w:p>
    <w:p>
      <w:pPr>
        <w:pStyle w:val="9"/>
        <w:keepNext w:val="0"/>
        <w:keepLines w:val="0"/>
        <w:pageBreakBefore w:val="0"/>
        <w:widowControl w:val="0"/>
        <w:numPr>
          <w:ilvl w:val="0"/>
          <w:numId w:val="1"/>
        </w:numPr>
        <w:kinsoku/>
        <w:wordWrap/>
        <w:overflowPunct/>
        <w:topLinePunct w:val="0"/>
        <w:autoSpaceDE/>
        <w:autoSpaceDN/>
        <w:bidi w:val="0"/>
        <w:adjustRightInd/>
        <w:spacing w:line="600" w:lineRule="exact"/>
        <w:ind w:firstLineChars="0"/>
        <w:textAlignment w:val="auto"/>
        <w:rPr>
          <w:rFonts w:ascii="黑体" w:hAnsi="黑体" w:eastAsia="黑体"/>
          <w:sz w:val="32"/>
          <w:szCs w:val="32"/>
        </w:rPr>
      </w:pPr>
      <w:r>
        <w:rPr>
          <w:rFonts w:hint="eastAsia" w:ascii="黑体" w:hAnsi="黑体" w:eastAsia="黑体"/>
          <w:sz w:val="32"/>
          <w:szCs w:val="32"/>
        </w:rPr>
        <w:t>单位职能划转情况</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华文中宋" w:eastAsia="仿宋_GB2312"/>
          <w:sz w:val="32"/>
          <w:szCs w:val="32"/>
        </w:rPr>
      </w:pPr>
      <w:r>
        <w:rPr>
          <w:rFonts w:hint="eastAsia" w:ascii="仿宋_GB2312" w:hAnsi="华文中宋" w:eastAsia="仿宋_GB2312"/>
          <w:sz w:val="32"/>
          <w:szCs w:val="32"/>
        </w:rPr>
        <w:t>我单位主要职能为：</w:t>
      </w: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负责促进就业工作，拟订统筹全县城乡的就业发展规划和政策，完善公共就业服务体系；拟订就业援助制度，完善职业资格制度，制订职工技能培训、失业人员再就业培训和社会力量举办的职业培训机构的规划及政策，统筹建立面向全县城乡劳动者的职业培训制度；负责对职业培训机构与职业介绍机构的管理；牵头拟订全县高校毕业生就业政策，会同有关部门拟订全县高技能人才、农村实用人才培养和激励政策。</w:t>
      </w: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、负责全县就业、失业及社会保险基金预测预警和信息引导，拟订应对预案，实施预防、调节和控制，保持就业形势稳定和社会保险基金总体收支平衡。</w:t>
      </w:r>
      <w:r>
        <w:rPr>
          <w:rFonts w:hint="eastAsia" w:ascii="仿宋_GB2312" w:hAnsi="华文中宋" w:eastAsia="仿宋_GB2312"/>
          <w:sz w:val="32"/>
          <w:szCs w:val="32"/>
          <w:lang w:val="en-US" w:eastAsia="zh-CN"/>
        </w:rPr>
        <w:t>3</w:t>
      </w:r>
      <w:r>
        <w:rPr>
          <w:rFonts w:hint="eastAsia" w:ascii="仿宋_GB2312" w:hAnsi="华文中宋" w:eastAsia="仿宋_GB2312"/>
          <w:sz w:val="32"/>
          <w:szCs w:val="32"/>
        </w:rPr>
        <w:t>、贯彻实施国家、省关于机关、事业单位人员工资收入分配政策，建立机关企事业职工工资正常增长和支付保障机制。根据国家、省关于机关企事业单位人员福利和离退休政策研究制订本县配套政策并组织实施。</w:t>
      </w:r>
      <w:r>
        <w:rPr>
          <w:rFonts w:hint="eastAsia" w:ascii="仿宋_GB2312" w:hAnsi="华文中宋" w:eastAsia="仿宋_GB2312"/>
          <w:sz w:val="32"/>
          <w:szCs w:val="32"/>
          <w:lang w:val="en-US" w:eastAsia="zh-CN"/>
        </w:rPr>
        <w:t>4</w:t>
      </w:r>
      <w:r>
        <w:rPr>
          <w:rFonts w:hint="eastAsia" w:ascii="仿宋_GB2312" w:hAnsi="华文中宋" w:eastAsia="仿宋_GB2312"/>
          <w:sz w:val="32"/>
          <w:szCs w:val="32"/>
        </w:rPr>
        <w:t>、参与人才管理工作，组织实施重点人才工程和项目计划，负责专业技术人员管理和继续教育工作，牵头推进深化职称制度改革工作。负责高层次专业技术人才选拔、申报和管理服务工作。负责博士后工作站的申报和管理服务工作。参与拟订吸引国（境）外专家、留学人员来本县工作的相关政策。综合管理全县引进国外智力工作，研究制订引进国外智力工作规划、计划和政策措施并组织实施。</w:t>
      </w:r>
      <w:r>
        <w:rPr>
          <w:rFonts w:hint="eastAsia" w:ascii="仿宋_GB2312" w:hAnsi="华文中宋" w:eastAsia="仿宋_GB2312"/>
          <w:sz w:val="32"/>
          <w:szCs w:val="32"/>
          <w:lang w:val="en-US" w:eastAsia="zh-CN"/>
        </w:rPr>
        <w:t>5</w:t>
      </w:r>
      <w:r>
        <w:rPr>
          <w:rFonts w:hint="eastAsia" w:ascii="仿宋_GB2312" w:hAnsi="华文中宋" w:eastAsia="仿宋_GB2312"/>
          <w:sz w:val="32"/>
          <w:szCs w:val="32"/>
        </w:rPr>
        <w:t>、综合管理全县军队转业干部接收、安置工作。贯彻实施国家军队转业干部安置政策，编制安置计划并组织实施；贯彻实施中央、省和</w:t>
      </w:r>
      <w:r>
        <w:rPr>
          <w:rFonts w:hint="eastAsia" w:ascii="仿宋_GB2312" w:hAnsi="华文中宋" w:eastAsia="仿宋_GB2312"/>
          <w:sz w:val="32"/>
          <w:szCs w:val="32"/>
          <w:lang w:eastAsia="zh-CN"/>
        </w:rPr>
        <w:t>呼图壁</w:t>
      </w:r>
      <w:r>
        <w:rPr>
          <w:rFonts w:hint="eastAsia" w:ascii="仿宋_GB2312" w:hAnsi="华文中宋" w:eastAsia="仿宋_GB2312"/>
          <w:sz w:val="32"/>
          <w:szCs w:val="32"/>
        </w:rPr>
        <w:t>县关于部分企业军队转业干部解困和稳定政策，负责自主择业军队转业干部管理服务工作；负责检查、督促军转干部安置后政治、生活待遇政策的贯彻落实。</w:t>
      </w: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负责全县行政机关公务员综合管理，根据国家和省有关公务员管理的政策、法规研究制订有关管理办法并组织实施；会同有关部门拟订和实施政府奖励制度。推进全县事业单位人事制度改革，研究制订本县事业单位人员和机关工勤人员管理政策。</w:t>
      </w:r>
      <w:r>
        <w:rPr>
          <w:rFonts w:hint="eastAsia" w:ascii="仿宋_GB2312" w:hAnsi="华文中宋" w:eastAsia="仿宋_GB2312"/>
          <w:sz w:val="32"/>
          <w:szCs w:val="32"/>
          <w:lang w:val="en-US" w:eastAsia="zh-CN"/>
        </w:rPr>
        <w:t>7</w:t>
      </w:r>
      <w:r>
        <w:rPr>
          <w:rFonts w:hint="eastAsia" w:ascii="仿宋_GB2312" w:hAnsi="华文中宋" w:eastAsia="仿宋_GB2312"/>
          <w:sz w:val="32"/>
          <w:szCs w:val="32"/>
        </w:rPr>
        <w:t>、贯彻实施国家、省关于农民工的有关政策，拟订全县农民工工作综合性政策和规划，推动农民工相关政策的落实，协调解决重点难点问题，维护农民工合法权益。</w:t>
      </w:r>
      <w:r>
        <w:rPr>
          <w:rFonts w:hint="eastAsia" w:ascii="仿宋_GB2312" w:hAnsi="华文中宋" w:eastAsia="仿宋_GB2312"/>
          <w:sz w:val="32"/>
          <w:szCs w:val="32"/>
          <w:lang w:val="en-US" w:eastAsia="zh-CN"/>
        </w:rPr>
        <w:t>8</w:t>
      </w:r>
      <w:r>
        <w:rPr>
          <w:rFonts w:hint="eastAsia" w:ascii="仿宋_GB2312" w:hAnsi="华文中宋" w:eastAsia="仿宋_GB2312"/>
          <w:sz w:val="32"/>
          <w:szCs w:val="32"/>
        </w:rPr>
        <w:t>、拟订全县劳动人事争议调解仲裁办法和劳动关系政策，完善劳动关系协调机制，组织实施消除非法使用童工政策和女工、未成年工的特殊劳动保护政策并监督检查，组织实施劳动监察，协调劳动者维权工作，依法查处重大案件。</w:t>
      </w:r>
      <w:r>
        <w:rPr>
          <w:rFonts w:hint="eastAsia" w:ascii="仿宋_GB2312" w:hAnsi="华文中宋" w:eastAsia="仿宋_GB2312"/>
          <w:sz w:val="32"/>
          <w:szCs w:val="32"/>
          <w:lang w:val="en-US" w:eastAsia="zh-CN"/>
        </w:rPr>
        <w:t>9</w:t>
      </w:r>
      <w:r>
        <w:rPr>
          <w:rFonts w:hint="eastAsia" w:ascii="仿宋_GB2312" w:hAnsi="华文中宋" w:eastAsia="仿宋_GB2312"/>
          <w:sz w:val="32"/>
          <w:szCs w:val="32"/>
        </w:rPr>
        <w:t>、承担全县人力资源和社会保障统计和信息工作，负责人力资源和社会保障信息网络系统规划建设，定期申报、发布统计公报、信息资料及发展预测报告。</w:t>
      </w:r>
      <w:r>
        <w:rPr>
          <w:rFonts w:hint="eastAsia" w:ascii="仿宋_GB2312" w:hAnsi="华文中宋" w:eastAsia="仿宋_GB2312"/>
          <w:sz w:val="32"/>
          <w:szCs w:val="32"/>
          <w:lang w:val="en-US" w:eastAsia="zh-CN"/>
        </w:rPr>
        <w:t>10、城镇职工和城镇居民基本医疗保险、生育保险职责，监督管理医疗保障基金，监督管理纳入医保支出范围内的医疗服务行为和医疗费用。</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rPr>
        <w:t>贯彻落实自治区党政机构改革工作部署，本次划入职能</w:t>
      </w:r>
      <w:r>
        <w:rPr>
          <w:rFonts w:hint="eastAsia" w:ascii="仿宋_GB2312" w:hAnsi="华文中宋" w:eastAsia="仿宋_GB2312"/>
          <w:sz w:val="32"/>
          <w:szCs w:val="32"/>
          <w:lang w:val="en-US" w:eastAsia="zh-CN"/>
        </w:rPr>
        <w:t>***</w:t>
      </w:r>
      <w:r>
        <w:rPr>
          <w:rFonts w:hint="eastAsia" w:ascii="仿宋_GB2312" w:hAnsi="华文中宋" w:eastAsia="仿宋_GB2312"/>
          <w:sz w:val="32"/>
          <w:szCs w:val="32"/>
        </w:rPr>
        <w:t>，划出职能：1、综合管理全县军队转业干部接收、安置工作。贯彻实施国家军队转业干部安置政策，编制安置计划并组织实施；贯彻实施中央、省和</w:t>
      </w:r>
      <w:r>
        <w:rPr>
          <w:rFonts w:hint="eastAsia" w:ascii="仿宋_GB2312" w:hAnsi="华文中宋" w:eastAsia="仿宋_GB2312"/>
          <w:sz w:val="32"/>
          <w:szCs w:val="32"/>
          <w:lang w:eastAsia="zh-CN"/>
        </w:rPr>
        <w:t>呼图壁</w:t>
      </w:r>
      <w:r>
        <w:rPr>
          <w:rFonts w:hint="eastAsia" w:ascii="仿宋_GB2312" w:hAnsi="华文中宋" w:eastAsia="仿宋_GB2312"/>
          <w:sz w:val="32"/>
          <w:szCs w:val="32"/>
        </w:rPr>
        <w:t>县关于部分企业军队转业干部解困和稳定政策，负责自主择业军队转　业干部管理服务工作；负责检查、督促军转干部安置后政治、生活待遇政策的贯彻落实。2负责全县行政机关公务员综合管理，根据国家和省有关公务员管理的政策、法规研究制订有关管理办法并组织实施；会同有关部门拟订和实施政府奖励制度。推进全县事业单位人事制度改革，研究制订本县事业单位人员和机关工勤人员管理政策。</w:t>
      </w:r>
      <w:r>
        <w:rPr>
          <w:rFonts w:hint="eastAsia" w:ascii="仿宋_GB2312" w:hAnsi="华文中宋" w:eastAsia="仿宋_GB2312"/>
          <w:sz w:val="32"/>
          <w:szCs w:val="32"/>
          <w:lang w:val="en-US" w:eastAsia="zh-CN"/>
        </w:rPr>
        <w:t>3、城镇职工和城镇居民基本医疗保险、生育保险职责，监督管理医疗保障基金，监督管理纳入医保支出范围内的医疗服务行为和医疗费用。</w:t>
      </w:r>
    </w:p>
    <w:p>
      <w:pPr>
        <w:pStyle w:val="9"/>
        <w:keepNext w:val="0"/>
        <w:keepLines w:val="0"/>
        <w:pageBreakBefore w:val="0"/>
        <w:widowControl w:val="0"/>
        <w:numPr>
          <w:ilvl w:val="0"/>
          <w:numId w:val="1"/>
        </w:numPr>
        <w:kinsoku/>
        <w:wordWrap/>
        <w:overflowPunct/>
        <w:topLinePunct w:val="0"/>
        <w:autoSpaceDE/>
        <w:autoSpaceDN/>
        <w:bidi w:val="0"/>
        <w:adjustRightInd/>
        <w:spacing w:line="600" w:lineRule="exact"/>
        <w:ind w:firstLineChars="0"/>
        <w:textAlignment w:val="auto"/>
        <w:rPr>
          <w:rFonts w:ascii="黑体" w:hAnsi="黑体" w:eastAsia="黑体"/>
          <w:sz w:val="32"/>
          <w:szCs w:val="32"/>
        </w:rPr>
      </w:pPr>
      <w:r>
        <w:rPr>
          <w:rFonts w:hint="eastAsia" w:ascii="黑体" w:hAnsi="黑体" w:eastAsia="黑体"/>
          <w:sz w:val="32"/>
          <w:szCs w:val="32"/>
        </w:rPr>
        <w:t>预算调整情况</w:t>
      </w:r>
    </w:p>
    <w:p>
      <w:pPr>
        <w:keepNext w:val="0"/>
        <w:keepLines w:val="0"/>
        <w:pageBreakBefore w:val="0"/>
        <w:widowControl w:val="0"/>
        <w:kinsoku/>
        <w:wordWrap/>
        <w:overflowPunct/>
        <w:topLinePunct w:val="0"/>
        <w:autoSpaceDE/>
        <w:autoSpaceDN/>
        <w:bidi w:val="0"/>
        <w:adjustRightInd/>
        <w:spacing w:line="600" w:lineRule="exact"/>
        <w:ind w:firstLine="480" w:firstLineChars="150"/>
        <w:textAlignment w:val="auto"/>
        <w:rPr>
          <w:rFonts w:ascii="仿宋_GB2312" w:hAnsi="华文中宋" w:eastAsia="仿宋_GB2312"/>
          <w:sz w:val="32"/>
          <w:szCs w:val="32"/>
        </w:rPr>
      </w:pPr>
      <w:r>
        <w:rPr>
          <w:rFonts w:hint="eastAsia" w:ascii="仿宋_GB2312" w:hAnsi="华文中宋" w:eastAsia="仿宋_GB2312"/>
          <w:sz w:val="32"/>
          <w:szCs w:val="32"/>
        </w:rPr>
        <w:t>经</w:t>
      </w:r>
      <w:r>
        <w:rPr>
          <w:rFonts w:hint="eastAsia" w:ascii="仿宋_GB2312" w:hAnsi="华文中宋" w:eastAsia="仿宋_GB2312"/>
          <w:sz w:val="32"/>
          <w:szCs w:val="32"/>
          <w:lang w:eastAsia="zh-CN"/>
        </w:rPr>
        <w:t>县</w:t>
      </w:r>
      <w:r>
        <w:rPr>
          <w:rFonts w:hint="eastAsia" w:ascii="仿宋_GB2312" w:hAnsi="华文中宋" w:eastAsia="仿宋_GB2312"/>
          <w:sz w:val="32"/>
          <w:szCs w:val="32"/>
        </w:rPr>
        <w:t>人大常委会批复，2019年我单位年初部门预算总额为</w:t>
      </w:r>
      <w:r>
        <w:rPr>
          <w:rFonts w:hint="eastAsia" w:ascii="仿宋_GB2312" w:hAnsi="华文中宋" w:eastAsia="仿宋_GB2312"/>
          <w:sz w:val="32"/>
          <w:szCs w:val="32"/>
          <w:lang w:val="en-US" w:eastAsia="zh-CN"/>
        </w:rPr>
        <w:t>1017.09</w:t>
      </w:r>
      <w:r>
        <w:rPr>
          <w:rFonts w:hint="eastAsia" w:ascii="仿宋_GB2312" w:hAnsi="华文中宋" w:eastAsia="仿宋_GB2312"/>
          <w:sz w:val="32"/>
          <w:szCs w:val="32"/>
        </w:rPr>
        <w:t>万元。本次调减预算</w:t>
      </w:r>
      <w:r>
        <w:rPr>
          <w:rFonts w:hint="eastAsia" w:ascii="仿宋_GB2312" w:hAnsi="华文中宋" w:eastAsia="仿宋_GB2312"/>
          <w:sz w:val="32"/>
          <w:szCs w:val="32"/>
          <w:lang w:val="en-US" w:eastAsia="zh-CN"/>
        </w:rPr>
        <w:t>70.93</w:t>
      </w:r>
      <w:r>
        <w:rPr>
          <w:rFonts w:hint="eastAsia" w:ascii="仿宋_GB2312" w:hAnsi="华文中宋" w:eastAsia="仿宋_GB2312"/>
          <w:sz w:val="32"/>
          <w:szCs w:val="32"/>
        </w:rPr>
        <w:t>万元。具体情况为：</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ascii="仿宋_GB2312" w:hAnsi="华文中宋" w:eastAsia="仿宋_GB2312"/>
          <w:sz w:val="32"/>
          <w:szCs w:val="32"/>
        </w:rPr>
      </w:pPr>
      <w:r>
        <w:rPr>
          <w:rFonts w:hint="eastAsia" w:ascii="仿宋_GB2312" w:hAnsi="华文中宋" w:eastAsia="仿宋_GB2312"/>
          <w:sz w:val="32"/>
          <w:szCs w:val="32"/>
        </w:rPr>
        <w:t>（一）因**职能划入，划入预算***万元。其中，基本支出**万元；项目支出**万元。</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华文中宋" w:eastAsia="仿宋_GB2312"/>
          <w:sz w:val="32"/>
          <w:szCs w:val="32"/>
        </w:rPr>
      </w:pPr>
      <w:r>
        <w:rPr>
          <w:rFonts w:hint="eastAsia" w:ascii="仿宋_GB2312" w:hAnsi="华文中宋" w:eastAsia="仿宋_GB2312"/>
          <w:sz w:val="32"/>
          <w:szCs w:val="32"/>
        </w:rPr>
        <w:t>（二）因</w:t>
      </w:r>
      <w:r>
        <w:rPr>
          <w:rFonts w:hint="eastAsia" w:ascii="仿宋_GB2312" w:hAnsi="华文中宋" w:eastAsia="仿宋_GB2312"/>
          <w:color w:val="000000" w:themeColor="text1"/>
          <w:sz w:val="32"/>
          <w:szCs w:val="32"/>
          <w14:textFill>
            <w14:solidFill>
              <w14:schemeClr w14:val="tx1"/>
            </w14:solidFill>
          </w14:textFill>
        </w:rPr>
        <w:t>军转</w:t>
      </w:r>
      <w:r>
        <w:rPr>
          <w:rFonts w:hint="eastAsia" w:ascii="仿宋_GB2312" w:hAnsi="华文中宋" w:eastAsia="仿宋_GB2312"/>
          <w:color w:val="000000" w:themeColor="text1"/>
          <w:sz w:val="32"/>
          <w:szCs w:val="32"/>
          <w:lang w:eastAsia="zh-CN"/>
          <w14:textFill>
            <w14:solidFill>
              <w14:schemeClr w14:val="tx1"/>
            </w14:solidFill>
          </w14:textFill>
        </w:rPr>
        <w:t>干管理</w:t>
      </w:r>
      <w:r>
        <w:rPr>
          <w:rFonts w:hint="eastAsia" w:ascii="仿宋_GB2312" w:hAnsi="华文中宋" w:eastAsia="仿宋_GB2312"/>
          <w:color w:val="000000" w:themeColor="text1"/>
          <w:sz w:val="32"/>
          <w:szCs w:val="32"/>
          <w14:textFill>
            <w14:solidFill>
              <w14:schemeClr w14:val="tx1"/>
            </w14:solidFill>
          </w14:textFill>
        </w:rPr>
        <w:t>、公务员</w:t>
      </w:r>
      <w:r>
        <w:rPr>
          <w:rFonts w:hint="eastAsia" w:ascii="仿宋_GB2312" w:hAnsi="华文中宋" w:eastAsia="仿宋_GB2312"/>
          <w:color w:val="000000" w:themeColor="text1"/>
          <w:sz w:val="32"/>
          <w:szCs w:val="32"/>
          <w:lang w:eastAsia="zh-CN"/>
          <w14:textFill>
            <w14:solidFill>
              <w14:schemeClr w14:val="tx1"/>
            </w14:solidFill>
          </w14:textFill>
        </w:rPr>
        <w:t>管理、医疗保障管理</w:t>
      </w:r>
      <w:r>
        <w:rPr>
          <w:rFonts w:hint="eastAsia" w:ascii="仿宋_GB2312" w:hAnsi="华文中宋" w:eastAsia="仿宋_GB2312"/>
          <w:sz w:val="32"/>
          <w:szCs w:val="32"/>
        </w:rPr>
        <w:t>职能划出，划出预算</w:t>
      </w:r>
      <w:r>
        <w:rPr>
          <w:rFonts w:hint="eastAsia" w:ascii="仿宋_GB2312" w:hAnsi="华文中宋" w:eastAsia="仿宋_GB2312"/>
          <w:sz w:val="32"/>
          <w:szCs w:val="32"/>
          <w:lang w:val="en-US" w:eastAsia="zh-CN"/>
        </w:rPr>
        <w:t>70.93</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70.93</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（三）“三公”经费变化情况为：“三公”经费2019年</w:t>
      </w:r>
    </w:p>
    <w:p>
      <w:pPr>
        <w:rPr>
          <w:rFonts w:hint="eastAsia" w:ascii="仿宋_GB2312" w:hAnsi="华文中宋" w:eastAsia="仿宋_GB2312"/>
          <w:sz w:val="32"/>
          <w:szCs w:val="32"/>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本次调减预算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pacing w:line="600" w:lineRule="exact"/>
        <w:ind w:left="481" w:leftChars="229" w:firstLine="160" w:firstLineChars="50"/>
        <w:textAlignment w:val="auto"/>
        <w:rPr>
          <w:rFonts w:ascii="仿宋_GB2312" w:hAnsi="华文中宋" w:eastAsia="仿宋_GB2312"/>
          <w:sz w:val="32"/>
          <w:szCs w:val="32"/>
        </w:rPr>
      </w:pPr>
      <w:r>
        <w:rPr>
          <w:rFonts w:hint="eastAsia" w:ascii="仿宋_GB2312" w:hAnsi="华文中宋" w:eastAsia="仿宋_GB2312"/>
          <w:sz w:val="32"/>
          <w:szCs w:val="32"/>
        </w:rPr>
        <w:t>以上具体情况，详见附件。</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呼图壁</w:t>
      </w:r>
      <w:r>
        <w:rPr>
          <w:rFonts w:hint="eastAsia" w:ascii="仿宋_GB2312" w:hAnsi="华文中宋" w:eastAsia="仿宋_GB2312"/>
          <w:sz w:val="32"/>
          <w:szCs w:val="32"/>
        </w:rPr>
        <w:t>县</w:t>
      </w:r>
      <w:r>
        <w:rPr>
          <w:rFonts w:hint="eastAsia" w:ascii="仿宋_GB2312" w:hAnsi="华文中宋" w:eastAsia="仿宋_GB2312"/>
          <w:sz w:val="32"/>
          <w:szCs w:val="32"/>
          <w:lang w:val="en-US" w:eastAsia="zh-CN"/>
        </w:rPr>
        <w:t>人力资源和社会保障局</w:t>
      </w:r>
      <w:r>
        <w:rPr>
          <w:rFonts w:hint="eastAsia" w:ascii="仿宋_GB2312" w:hAnsi="华文中宋" w:eastAsia="仿宋_GB2312"/>
          <w:sz w:val="32"/>
          <w:szCs w:val="32"/>
        </w:rPr>
        <w:t>机构改革预算调整表（明细到项级）</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 xml:space="preserve">  </w:t>
      </w:r>
    </w:p>
    <w:p>
      <w:pPr>
        <w:ind w:left="1598" w:leftChars="761" w:firstLine="1120" w:firstLineChars="350"/>
        <w:rPr>
          <w:rFonts w:hint="eastAsia" w:ascii="仿宋_GB2312" w:hAnsi="华文中宋" w:eastAsia="仿宋_GB2312"/>
          <w:sz w:val="32"/>
          <w:szCs w:val="32"/>
          <w:lang w:val="en-US" w:eastAsia="zh-CN"/>
        </w:rPr>
      </w:pPr>
    </w:p>
    <w:p>
      <w:pPr>
        <w:ind w:left="1598" w:leftChars="761" w:firstLine="1120" w:firstLineChars="350"/>
        <w:rPr>
          <w:rFonts w:hint="eastAsia" w:ascii="仿宋_GB2312" w:hAnsi="华文中宋" w:eastAsia="仿宋_GB2312"/>
          <w:sz w:val="32"/>
          <w:szCs w:val="32"/>
          <w:lang w:val="en-US" w:eastAsia="zh-CN"/>
        </w:rPr>
      </w:pPr>
    </w:p>
    <w:p>
      <w:pPr>
        <w:ind w:left="1598" w:leftChars="761" w:firstLine="2080" w:firstLineChars="650"/>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呼图壁县人力资源和社会保障局</w:t>
      </w:r>
    </w:p>
    <w:p>
      <w:pPr>
        <w:ind w:firstLine="4800" w:firstLineChars="1500"/>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2019年8月20日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0F588D"/>
    <w:rsid w:val="001168B4"/>
    <w:rsid w:val="00131E13"/>
    <w:rsid w:val="001F68EE"/>
    <w:rsid w:val="002275FA"/>
    <w:rsid w:val="00355AB4"/>
    <w:rsid w:val="00514E99"/>
    <w:rsid w:val="00713EE5"/>
    <w:rsid w:val="008C5DA4"/>
    <w:rsid w:val="00B86A04"/>
    <w:rsid w:val="00C11480"/>
    <w:rsid w:val="00DC26F5"/>
    <w:rsid w:val="00E9027E"/>
    <w:rsid w:val="00EB5CC0"/>
    <w:rsid w:val="00FC30C1"/>
    <w:rsid w:val="03514599"/>
    <w:rsid w:val="090E398B"/>
    <w:rsid w:val="0D651A6C"/>
    <w:rsid w:val="0EF57E5E"/>
    <w:rsid w:val="1EFF701C"/>
    <w:rsid w:val="22540765"/>
    <w:rsid w:val="237E51AD"/>
    <w:rsid w:val="26BE320F"/>
    <w:rsid w:val="2ACB2C32"/>
    <w:rsid w:val="2C8E5F77"/>
    <w:rsid w:val="2EF26078"/>
    <w:rsid w:val="322172AC"/>
    <w:rsid w:val="392844B3"/>
    <w:rsid w:val="39392BE3"/>
    <w:rsid w:val="409571AF"/>
    <w:rsid w:val="4367014F"/>
    <w:rsid w:val="49B906D1"/>
    <w:rsid w:val="49B92A1E"/>
    <w:rsid w:val="55BF4B4D"/>
    <w:rsid w:val="57A46FB5"/>
    <w:rsid w:val="583D7B1A"/>
    <w:rsid w:val="5BD0106A"/>
    <w:rsid w:val="5FB220E0"/>
    <w:rsid w:val="6092677C"/>
    <w:rsid w:val="7DD43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paragraph" w:customStyle="1"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307</Words>
  <Characters>1750</Characters>
  <Lines>14</Lines>
  <Paragraphs>4</Paragraphs>
  <ScaleCrop>false</ScaleCrop>
  <LinksUpToDate>false</LinksUpToDate>
  <CharactersWithSpaces>2053</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Administrator</cp:lastModifiedBy>
  <cp:lastPrinted>2019-03-16T01:32:00Z</cp:lastPrinted>
  <dcterms:modified xsi:type="dcterms:W3CDTF">2019-08-20T10:17:47Z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